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5A6B" w14:textId="38EBA9EB" w:rsidR="006061F4" w:rsidRPr="008700CC" w:rsidRDefault="001D7947" w:rsidP="008D4E44">
      <w:pPr>
        <w:spacing w:after="0" w:line="240" w:lineRule="auto"/>
        <w:jc w:val="right"/>
        <w:rPr>
          <w:rFonts w:ascii="Tahoma" w:hAnsi="Tahoma" w:cs="Tahoma"/>
        </w:rPr>
      </w:pPr>
      <w:r w:rsidRPr="008700CC">
        <w:rPr>
          <w:rFonts w:ascii="Tahoma" w:hAnsi="Tahoma" w:cs="Tahoma"/>
        </w:rPr>
        <w:t>Division of Human Resource</w:t>
      </w:r>
      <w:r w:rsidR="00921BB3" w:rsidRPr="008700CC">
        <w:rPr>
          <w:rFonts w:ascii="Tahoma" w:hAnsi="Tahoma" w:cs="Tahoma"/>
        </w:rPr>
        <w:t>s</w:t>
      </w:r>
    </w:p>
    <w:p w14:paraId="43E25FBB" w14:textId="77777777" w:rsidR="008D4E44" w:rsidRDefault="008D4E44" w:rsidP="008D4E44">
      <w:pPr>
        <w:spacing w:after="0" w:line="240" w:lineRule="auto"/>
        <w:jc w:val="right"/>
        <w:rPr>
          <w:sz w:val="16"/>
          <w:szCs w:val="14"/>
        </w:rPr>
      </w:pPr>
    </w:p>
    <w:p w14:paraId="72FCCBF2" w14:textId="062CF0CF" w:rsidR="00C378DB" w:rsidRPr="00567173" w:rsidRDefault="00247EE8" w:rsidP="00C378DB">
      <w:pPr>
        <w:spacing w:after="0" w:line="240" w:lineRule="auto"/>
        <w:contextualSpacing/>
        <w:rPr>
          <w:rStyle w:val="Heading1Char"/>
          <w:rFonts w:ascii="Tahoma" w:hAnsi="Tahoma" w:cs="Tahoma"/>
          <w:sz w:val="36"/>
          <w:szCs w:val="36"/>
        </w:rPr>
      </w:pPr>
      <w:r>
        <w:rPr>
          <w:rStyle w:val="Heading1Char"/>
          <w:rFonts w:ascii="Tahoma" w:hAnsi="Tahoma" w:cs="Tahoma"/>
          <w:sz w:val="36"/>
          <w:szCs w:val="36"/>
        </w:rPr>
        <w:t>Administrator, Construction Projects</w:t>
      </w:r>
    </w:p>
    <w:p w14:paraId="74484CAF" w14:textId="77777777" w:rsidR="00943B80" w:rsidRDefault="00C378DB" w:rsidP="00C378DB">
      <w:pPr>
        <w:spacing w:after="0" w:line="240" w:lineRule="auto"/>
        <w:contextualSpacing/>
        <w:rPr>
          <w:rFonts w:ascii="Tahoma" w:hAnsi="Tahoma" w:cs="Tahoma"/>
          <w:b/>
          <w:bCs/>
        </w:rPr>
      </w:pPr>
      <w:r w:rsidRPr="00567173">
        <w:rPr>
          <w:rFonts w:ascii="Tahoma" w:hAnsi="Tahoma" w:cs="Tahoma"/>
          <w:b/>
          <w:bCs/>
        </w:rPr>
        <w:t xml:space="preserve">Employment Type: </w:t>
      </w:r>
      <w:r w:rsidRPr="00567173">
        <w:rPr>
          <w:rFonts w:ascii="Tahoma" w:hAnsi="Tahoma" w:cs="Tahoma"/>
        </w:rPr>
        <w:t>Permanent, Full Time</w:t>
      </w:r>
    </w:p>
    <w:p w14:paraId="29559FA6" w14:textId="7B89E5F8" w:rsidR="00C378DB" w:rsidRPr="00943B80" w:rsidRDefault="00C378DB" w:rsidP="00C378DB">
      <w:pPr>
        <w:spacing w:after="0" w:line="240" w:lineRule="auto"/>
        <w:contextualSpacing/>
        <w:rPr>
          <w:rFonts w:ascii="Tahoma" w:hAnsi="Tahoma" w:cs="Tahoma"/>
          <w:b/>
          <w:bCs/>
        </w:rPr>
      </w:pPr>
      <w:r w:rsidRPr="00567173">
        <w:rPr>
          <w:rFonts w:ascii="Tahoma" w:hAnsi="Tahoma" w:cs="Tahoma"/>
          <w:b/>
          <w:bCs/>
        </w:rPr>
        <w:t xml:space="preserve">Location: </w:t>
      </w:r>
      <w:r w:rsidRPr="00567173">
        <w:rPr>
          <w:rFonts w:ascii="Tahoma" w:hAnsi="Tahoma" w:cs="Tahoma"/>
        </w:rPr>
        <w:t>Aurora, O</w:t>
      </w:r>
      <w:r w:rsidR="00445E94">
        <w:rPr>
          <w:rFonts w:ascii="Tahoma" w:hAnsi="Tahoma" w:cs="Tahoma"/>
        </w:rPr>
        <w:t>ntari</w:t>
      </w:r>
      <w:r w:rsidR="0032610D">
        <w:rPr>
          <w:rFonts w:ascii="Tahoma" w:hAnsi="Tahoma" w:cs="Tahoma"/>
        </w:rPr>
        <w:t>o</w:t>
      </w:r>
      <w:r w:rsidRPr="00567173">
        <w:rPr>
          <w:rFonts w:ascii="Tahoma" w:hAnsi="Tahoma" w:cs="Tahoma"/>
          <w:b/>
          <w:bCs/>
        </w:rPr>
        <w:br/>
      </w:r>
      <w:r w:rsidR="00943B80">
        <w:rPr>
          <w:rFonts w:ascii="Tahoma" w:hAnsi="Tahoma" w:cs="Tahoma"/>
          <w:b/>
          <w:bCs/>
        </w:rPr>
        <w:t>F</w:t>
      </w:r>
      <w:r w:rsidR="006E186C">
        <w:rPr>
          <w:rFonts w:ascii="Tahoma" w:hAnsi="Tahoma" w:cs="Tahoma"/>
          <w:b/>
          <w:bCs/>
        </w:rPr>
        <w:t xml:space="preserve">ull </w:t>
      </w:r>
      <w:r w:rsidRPr="00567173">
        <w:rPr>
          <w:rFonts w:ascii="Tahoma" w:hAnsi="Tahoma" w:cs="Tahoma"/>
          <w:b/>
          <w:bCs/>
        </w:rPr>
        <w:t xml:space="preserve">Salary Range: </w:t>
      </w:r>
      <w:r w:rsidR="00582839">
        <w:rPr>
          <w:rFonts w:ascii="Tahoma" w:hAnsi="Tahoma" w:cs="Tahoma"/>
        </w:rPr>
        <w:t>$93,491.95 to $116,864.93</w:t>
      </w:r>
    </w:p>
    <w:p w14:paraId="6F702C6A" w14:textId="45E026CD" w:rsidR="00943B80" w:rsidRPr="00943B80" w:rsidRDefault="00C378DB" w:rsidP="00C378DB">
      <w:pPr>
        <w:spacing w:after="0" w:line="240" w:lineRule="auto"/>
        <w:contextualSpacing/>
        <w:rPr>
          <w:rFonts w:ascii="Tahoma" w:hAnsi="Tahoma" w:cs="Tahoma"/>
        </w:rPr>
      </w:pPr>
      <w:r w:rsidRPr="00567173">
        <w:rPr>
          <w:rFonts w:ascii="Tahoma" w:hAnsi="Tahoma" w:cs="Tahoma"/>
          <w:b/>
          <w:bCs/>
        </w:rPr>
        <w:t xml:space="preserve">Target Hiring Range: </w:t>
      </w:r>
      <w:r w:rsidR="00943B80">
        <w:rPr>
          <w:rFonts w:ascii="Tahoma" w:hAnsi="Tahoma" w:cs="Tahoma"/>
        </w:rPr>
        <w:t>$93,491.95 to $102,841.14</w:t>
      </w:r>
    </w:p>
    <w:p w14:paraId="588A9974" w14:textId="281CAEF1" w:rsidR="00C378DB" w:rsidRPr="00943B80" w:rsidRDefault="00C378DB" w:rsidP="00C378DB">
      <w:pPr>
        <w:spacing w:after="0" w:line="240" w:lineRule="auto"/>
        <w:contextualSpacing/>
        <w:rPr>
          <w:rFonts w:ascii="Tahoma" w:hAnsi="Tahoma" w:cs="Tahoma"/>
        </w:rPr>
      </w:pPr>
      <w:r w:rsidRPr="00567173">
        <w:rPr>
          <w:rFonts w:ascii="Tahoma" w:hAnsi="Tahoma" w:cs="Tahoma"/>
          <w:b/>
          <w:bCs/>
        </w:rPr>
        <w:t>Closing Deadline:</w:t>
      </w:r>
      <w:r w:rsidRPr="00567173">
        <w:rPr>
          <w:rFonts w:ascii="Tahoma" w:hAnsi="Tahoma" w:cs="Tahoma"/>
        </w:rPr>
        <w:t xml:space="preserve"> </w:t>
      </w:r>
      <w:r w:rsidR="00582839">
        <w:rPr>
          <w:rFonts w:ascii="Tahoma" w:hAnsi="Tahoma" w:cs="Tahoma"/>
        </w:rPr>
        <w:t xml:space="preserve">April </w:t>
      </w:r>
      <w:r w:rsidR="00943B80">
        <w:rPr>
          <w:rFonts w:ascii="Tahoma" w:hAnsi="Tahoma" w:cs="Tahoma"/>
        </w:rPr>
        <w:t>22</w:t>
      </w:r>
      <w:r w:rsidR="00582839">
        <w:rPr>
          <w:rFonts w:ascii="Tahoma" w:hAnsi="Tahoma" w:cs="Tahoma"/>
        </w:rPr>
        <w:t>, 2025</w:t>
      </w:r>
      <w:r w:rsidRPr="00567173">
        <w:rPr>
          <w:rFonts w:ascii="Tahoma" w:hAnsi="Tahoma" w:cs="Tahoma"/>
        </w:rPr>
        <w:t xml:space="preserve"> </w:t>
      </w:r>
    </w:p>
    <w:p w14:paraId="582DE955" w14:textId="77777777" w:rsidR="00C378DB" w:rsidRPr="00567173" w:rsidRDefault="00C378DB" w:rsidP="00C378DB">
      <w:pPr>
        <w:spacing w:after="0" w:line="240" w:lineRule="auto"/>
        <w:jc w:val="both"/>
        <w:rPr>
          <w:rFonts w:ascii="Tahoma" w:hAnsi="Tahoma" w:cs="Tahoma"/>
          <w:b/>
          <w:bCs/>
          <w:sz w:val="22"/>
        </w:rPr>
      </w:pPr>
    </w:p>
    <w:p w14:paraId="745D34D2" w14:textId="77777777" w:rsidR="00C378DB" w:rsidRPr="00824031" w:rsidRDefault="00C378DB" w:rsidP="00C378DB">
      <w:pPr>
        <w:jc w:val="both"/>
        <w:rPr>
          <w:rFonts w:ascii="Tahoma" w:hAnsi="Tahoma" w:cs="Tahoma"/>
          <w:sz w:val="22"/>
        </w:rPr>
      </w:pPr>
      <w:r w:rsidRPr="00824031">
        <w:rPr>
          <w:rFonts w:ascii="Tahoma" w:hAnsi="Tahoma" w:cs="Tahoma"/>
          <w:sz w:val="22"/>
        </w:rPr>
        <w:t xml:space="preserve">The Town of Aurora </w:t>
      </w:r>
      <w:bookmarkStart w:id="0" w:name="_Int_14pMhDAp"/>
      <w:r w:rsidRPr="00824031">
        <w:rPr>
          <w:rFonts w:ascii="Tahoma" w:hAnsi="Tahoma" w:cs="Tahoma"/>
          <w:sz w:val="22"/>
        </w:rPr>
        <w:t>is located in</w:t>
      </w:r>
      <w:bookmarkEnd w:id="0"/>
      <w:r w:rsidRPr="00824031">
        <w:rPr>
          <w:rFonts w:ascii="Tahoma" w:hAnsi="Tahoma" w:cs="Tahoma"/>
          <w:sz w:val="22"/>
        </w:rPr>
        <w:t xml:space="preserve"> the heart of York Region and just 30 kilometers north of Toronto. </w:t>
      </w:r>
      <w:r w:rsidRPr="00824031">
        <w:rPr>
          <w:rFonts w:ascii="Tahoma" w:hAnsi="Tahoma" w:cs="Tahoma"/>
          <w:color w:val="000000" w:themeColor="text1"/>
          <w:sz w:val="22"/>
        </w:rPr>
        <w:t xml:space="preserve">Our vision is to become a progressive community with a small-Town charm and our mission is to deliver exceptional services that make people proud to call Aurora home. Our </w:t>
      </w:r>
      <w:r w:rsidRPr="00824031">
        <w:rPr>
          <w:rFonts w:ascii="Tahoma" w:hAnsi="Tahoma" w:cs="Tahoma"/>
          <w:sz w:val="22"/>
        </w:rPr>
        <w:t>workforce is talented, diverse, and committed to fostering a culture that exemplifies teamwork, embraces innovation, and values diversity, equity, and inclusion to achieve mission excellence.</w:t>
      </w:r>
      <w:r w:rsidRPr="00824031">
        <w:rPr>
          <w:rFonts w:ascii="Tahoma" w:hAnsi="Tahoma" w:cs="Tahoma"/>
          <w:color w:val="000000" w:themeColor="text1"/>
          <w:sz w:val="22"/>
        </w:rPr>
        <w:t xml:space="preserve"> It is important that our workforce reflects t</w:t>
      </w:r>
      <w:r w:rsidRPr="00824031">
        <w:rPr>
          <w:rFonts w:ascii="Tahoma" w:hAnsi="Tahoma" w:cs="Tahoma"/>
          <w:sz w:val="22"/>
        </w:rPr>
        <w:t>he citizens we serve. Come join us at the Town of Aurora, “You’re in Good Company”.</w:t>
      </w:r>
    </w:p>
    <w:p w14:paraId="36C05F6A" w14:textId="77777777" w:rsidR="00C378DB" w:rsidRPr="00567173" w:rsidRDefault="00C378DB" w:rsidP="00C378DB">
      <w:pPr>
        <w:rPr>
          <w:rFonts w:ascii="Tahoma" w:hAnsi="Tahoma" w:cs="Tahoma"/>
          <w:b/>
          <w:bCs/>
          <w:sz w:val="22"/>
        </w:rPr>
      </w:pPr>
      <w:r w:rsidRPr="00567173">
        <w:rPr>
          <w:rFonts w:ascii="Tahoma" w:hAnsi="Tahoma" w:cs="Tahoma"/>
          <w:b/>
          <w:bCs/>
          <w:sz w:val="22"/>
        </w:rPr>
        <w:t xml:space="preserve">Position Summary </w:t>
      </w:r>
    </w:p>
    <w:p w14:paraId="5ABE9464" w14:textId="4C753B82" w:rsidR="00DA0905" w:rsidRPr="00607C8B" w:rsidRDefault="00607C8B" w:rsidP="00607C8B">
      <w:pPr>
        <w:jc w:val="both"/>
        <w:rPr>
          <w:rFonts w:ascii="Tahoma" w:hAnsi="Tahoma" w:cs="Tahoma"/>
          <w:b/>
          <w:bCs/>
          <w:sz w:val="22"/>
        </w:rPr>
      </w:pPr>
      <w:r w:rsidRPr="00607C8B">
        <w:rPr>
          <w:rFonts w:ascii="Tahoma" w:hAnsi="Tahoma" w:cs="Tahoma"/>
          <w:sz w:val="22"/>
          <w:lang w:val="en-GB"/>
        </w:rPr>
        <w:t>Reporting to the Municipal Engineer, this position is responsible for the day-to-day field supervision of the construction and installation of Municipal Engineering Services for Town initiated and/or developer-controlled projects. Responsibilities for this role include but are not limited to contract administration, site service inspections, management of testing programs (i.e., soils/asphalt/pressure/leakage), verifying and recommending progress payment/change order/Letter of Credit reduction requests, coordination of site preparation work (including survey work and associated design) and responding to and/or resolving construction related matters.</w:t>
      </w:r>
    </w:p>
    <w:p w14:paraId="6CE2E247" w14:textId="77777777" w:rsidR="00DA0905" w:rsidRDefault="00C378DB" w:rsidP="00C378DB">
      <w:pPr>
        <w:rPr>
          <w:rFonts w:ascii="Tahoma" w:hAnsi="Tahoma" w:cs="Tahoma"/>
          <w:b/>
          <w:bCs/>
          <w:sz w:val="22"/>
        </w:rPr>
      </w:pPr>
      <w:r w:rsidRPr="00567173">
        <w:rPr>
          <w:rFonts w:ascii="Tahoma" w:hAnsi="Tahoma" w:cs="Tahoma"/>
          <w:b/>
          <w:bCs/>
          <w:sz w:val="22"/>
        </w:rPr>
        <w:t>Responsibilities</w:t>
      </w:r>
    </w:p>
    <w:p w14:paraId="5EFD6FB4" w14:textId="2DDFD8E2"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Performs contract supervision and administration, including attending site meetings, performing general site</w:t>
      </w:r>
      <w:r w:rsidR="00B75931">
        <w:rPr>
          <w:rFonts w:ascii="Tahoma" w:hAnsi="Tahoma" w:cs="Tahoma"/>
          <w:sz w:val="22"/>
          <w:lang w:val="en-GB"/>
        </w:rPr>
        <w:t xml:space="preserve"> inspections</w:t>
      </w:r>
      <w:r w:rsidRPr="00B75931">
        <w:rPr>
          <w:rFonts w:ascii="Tahoma" w:hAnsi="Tahoma" w:cs="Tahoma"/>
          <w:sz w:val="22"/>
          <w:lang w:val="en-GB"/>
        </w:rPr>
        <w:t>, prepar</w:t>
      </w:r>
      <w:r w:rsidR="00247EE8">
        <w:rPr>
          <w:rFonts w:ascii="Tahoma" w:hAnsi="Tahoma" w:cs="Tahoma"/>
          <w:sz w:val="22"/>
          <w:lang w:val="en-GB"/>
        </w:rPr>
        <w:t>ing</w:t>
      </w:r>
      <w:r w:rsidRPr="00B75931">
        <w:rPr>
          <w:rFonts w:ascii="Tahoma" w:hAnsi="Tahoma" w:cs="Tahoma"/>
          <w:sz w:val="22"/>
          <w:lang w:val="en-GB"/>
        </w:rPr>
        <w:t xml:space="preserve"> recommendations with respect to contract changes for extra costs, verifies progress payment and/or Letter of Credit reduction requests</w:t>
      </w:r>
      <w:r w:rsidR="00247EE8">
        <w:rPr>
          <w:rFonts w:ascii="Tahoma" w:hAnsi="Tahoma" w:cs="Tahoma"/>
          <w:sz w:val="22"/>
          <w:lang w:val="en-GB"/>
        </w:rPr>
        <w:t>, etc.</w:t>
      </w:r>
    </w:p>
    <w:p w14:paraId="666C0D76" w14:textId="5DB36F98"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Conducts surveys to obtain pre-engineering, construction and "as-constructed" detail on Capital works projects, including providing vertical and horizontal control and street line-related information to maintenance operation.</w:t>
      </w:r>
    </w:p>
    <w:p w14:paraId="6328F40B" w14:textId="6C4D4E81"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Conducts preliminary review and provides comments on subdivision and site plans; and reviews lot grading plans, including follow-up inspections for interim and final certifications.</w:t>
      </w:r>
    </w:p>
    <w:p w14:paraId="3A03D580" w14:textId="767AD433" w:rsidR="00607C8B" w:rsidRPr="00247EE8"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Provides drafting services to the Engineering</w:t>
      </w:r>
      <w:r w:rsidR="00247EE8">
        <w:rPr>
          <w:rFonts w:ascii="Tahoma" w:hAnsi="Tahoma" w:cs="Tahoma"/>
          <w:sz w:val="22"/>
          <w:lang w:val="en-GB"/>
        </w:rPr>
        <w:t xml:space="preserve"> and Capital Delivery</w:t>
      </w:r>
      <w:r w:rsidRPr="00B75931">
        <w:rPr>
          <w:rFonts w:ascii="Tahoma" w:hAnsi="Tahoma" w:cs="Tahoma"/>
          <w:sz w:val="22"/>
          <w:lang w:val="en-GB"/>
        </w:rPr>
        <w:t xml:space="preserve"> </w:t>
      </w:r>
      <w:r w:rsidR="00247EE8">
        <w:rPr>
          <w:rFonts w:ascii="Tahoma" w:hAnsi="Tahoma" w:cs="Tahoma"/>
          <w:sz w:val="22"/>
          <w:lang w:val="en-GB"/>
        </w:rPr>
        <w:t>division</w:t>
      </w:r>
      <w:r w:rsidRPr="00B75931">
        <w:rPr>
          <w:rFonts w:ascii="Tahoma" w:hAnsi="Tahoma" w:cs="Tahoma"/>
          <w:sz w:val="22"/>
          <w:lang w:val="en-GB"/>
        </w:rPr>
        <w:t xml:space="preserve">; and assists </w:t>
      </w:r>
      <w:r w:rsidR="00247EE8">
        <w:rPr>
          <w:rFonts w:ascii="Tahoma" w:hAnsi="Tahoma" w:cs="Tahoma"/>
          <w:sz w:val="22"/>
          <w:lang w:val="en-GB"/>
        </w:rPr>
        <w:t>with</w:t>
      </w:r>
      <w:r w:rsidRPr="00B75931">
        <w:rPr>
          <w:rFonts w:ascii="Tahoma" w:hAnsi="Tahoma" w:cs="Tahoma"/>
          <w:sz w:val="22"/>
          <w:lang w:val="en-GB"/>
        </w:rPr>
        <w:t xml:space="preserve"> street and urban servicing design</w:t>
      </w:r>
      <w:r w:rsidR="00247EE8">
        <w:rPr>
          <w:rFonts w:ascii="Tahoma" w:hAnsi="Tahoma" w:cs="Tahoma"/>
          <w:sz w:val="22"/>
          <w:lang w:val="en-GB"/>
        </w:rPr>
        <w:t>.</w:t>
      </w:r>
    </w:p>
    <w:p w14:paraId="418B3892" w14:textId="461B4D63"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Conducts monitoring, analysis and inspections of soils and asphalt as required to ensure compliance with Town standards; resolves and/or refers as appropriate, deficiency/problem situations.</w:t>
      </w:r>
    </w:p>
    <w:p w14:paraId="22FB4B56" w14:textId="37581AC0"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 xml:space="preserve">Responds to </w:t>
      </w:r>
      <w:r w:rsidR="00247EE8">
        <w:rPr>
          <w:rFonts w:ascii="Tahoma" w:hAnsi="Tahoma" w:cs="Tahoma"/>
          <w:sz w:val="22"/>
          <w:lang w:val="en-GB"/>
        </w:rPr>
        <w:t>i</w:t>
      </w:r>
      <w:r w:rsidRPr="00B75931">
        <w:rPr>
          <w:rFonts w:ascii="Tahoma" w:hAnsi="Tahoma" w:cs="Tahoma"/>
          <w:sz w:val="22"/>
          <w:lang w:val="en-GB"/>
        </w:rPr>
        <w:t>nquiries, resolves/refers problems from the general public, contractors, utilities, etc., related to contracts, agreements, construction, time frame for completion, damage/noise/dirt complaints, etc.</w:t>
      </w:r>
    </w:p>
    <w:p w14:paraId="37586C7C" w14:textId="3991A3DA"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Recommends the hiring of contractors to perform testing work, street cleaning services, parking lot snow removal, sewer repairs, etc.; monitors their work and processes paperwork for payment to same.</w:t>
      </w:r>
    </w:p>
    <w:p w14:paraId="6DE0519D" w14:textId="08E20612"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Maintains various departmental inventories such as survey and inspection equipment, etc</w:t>
      </w:r>
      <w:r w:rsidR="00247EE8">
        <w:rPr>
          <w:rFonts w:ascii="Tahoma" w:hAnsi="Tahoma" w:cs="Tahoma"/>
          <w:sz w:val="22"/>
          <w:lang w:val="en-GB"/>
        </w:rPr>
        <w:t>.</w:t>
      </w:r>
    </w:p>
    <w:p w14:paraId="2E6F3217" w14:textId="4C06EA08"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Maintains various departmental files and updates training manuals</w:t>
      </w:r>
      <w:r w:rsidR="006E186C">
        <w:rPr>
          <w:rFonts w:ascii="Tahoma" w:hAnsi="Tahoma" w:cs="Tahoma"/>
          <w:sz w:val="22"/>
          <w:lang w:val="en-GB"/>
        </w:rPr>
        <w:t xml:space="preserve"> </w:t>
      </w:r>
      <w:r w:rsidRPr="00B75931">
        <w:rPr>
          <w:rFonts w:ascii="Tahoma" w:hAnsi="Tahoma" w:cs="Tahoma"/>
          <w:sz w:val="22"/>
          <w:lang w:val="en-GB"/>
        </w:rPr>
        <w:t>and Town engineering standards files and records; maintains various inventory records of municipal services such as streetlights, culverts, storm outfalls, etc.</w:t>
      </w:r>
    </w:p>
    <w:p w14:paraId="34DF6097" w14:textId="0984BD77" w:rsidR="00607C8B" w:rsidRPr="00B75931" w:rsidRDefault="00607C8B" w:rsidP="00247EE8">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 xml:space="preserve">Conducts inspections for compliance with excavation, pool/yard access and utility cuts </w:t>
      </w:r>
      <w:r w:rsidR="006E186C" w:rsidRPr="00B75931">
        <w:rPr>
          <w:rFonts w:ascii="Tahoma" w:hAnsi="Tahoma" w:cs="Tahoma"/>
          <w:sz w:val="22"/>
          <w:lang w:val="en-GB"/>
        </w:rPr>
        <w:t>permit</w:t>
      </w:r>
      <w:r w:rsidRPr="00B75931">
        <w:rPr>
          <w:rFonts w:ascii="Tahoma" w:hAnsi="Tahoma" w:cs="Tahoma"/>
          <w:sz w:val="22"/>
          <w:lang w:val="en-GB"/>
        </w:rPr>
        <w:t xml:space="preserve"> and recommends release of associated security deposits.</w:t>
      </w:r>
    </w:p>
    <w:p w14:paraId="1BE81349" w14:textId="44652B7D" w:rsidR="00C378DB" w:rsidRDefault="00607C8B" w:rsidP="00C378DB">
      <w:pPr>
        <w:widowControl w:val="0"/>
        <w:numPr>
          <w:ilvl w:val="0"/>
          <w:numId w:val="21"/>
        </w:numPr>
        <w:tabs>
          <w:tab w:val="left" w:pos="0"/>
        </w:tabs>
        <w:suppressAutoHyphens/>
        <w:autoSpaceDE w:val="0"/>
        <w:autoSpaceDN w:val="0"/>
        <w:adjustRightInd w:val="0"/>
        <w:ind w:left="357" w:hanging="357"/>
        <w:contextualSpacing/>
        <w:jc w:val="both"/>
        <w:rPr>
          <w:rFonts w:ascii="Tahoma" w:hAnsi="Tahoma" w:cs="Tahoma"/>
          <w:sz w:val="22"/>
          <w:lang w:val="en-GB"/>
        </w:rPr>
      </w:pPr>
      <w:r w:rsidRPr="00B75931">
        <w:rPr>
          <w:rFonts w:ascii="Tahoma" w:hAnsi="Tahoma" w:cs="Tahoma"/>
          <w:sz w:val="22"/>
          <w:lang w:val="en-GB"/>
        </w:rPr>
        <w:t>Compiles</w:t>
      </w:r>
      <w:r w:rsidR="006E186C">
        <w:rPr>
          <w:rFonts w:ascii="Tahoma" w:hAnsi="Tahoma" w:cs="Tahoma"/>
          <w:sz w:val="22"/>
          <w:lang w:val="en-GB"/>
        </w:rPr>
        <w:t>,</w:t>
      </w:r>
      <w:r w:rsidRPr="00B75931">
        <w:rPr>
          <w:rFonts w:ascii="Tahoma" w:hAnsi="Tahoma" w:cs="Tahoma"/>
          <w:sz w:val="22"/>
          <w:lang w:val="en-GB"/>
        </w:rPr>
        <w:t xml:space="preserve"> analyses and summarizes traffic pattern data for report preparatio</w:t>
      </w:r>
      <w:r w:rsidR="00247EE8">
        <w:rPr>
          <w:rFonts w:ascii="Tahoma" w:hAnsi="Tahoma" w:cs="Tahoma"/>
          <w:sz w:val="22"/>
          <w:lang w:val="en-GB"/>
        </w:rPr>
        <w:t>ns.</w:t>
      </w:r>
    </w:p>
    <w:p w14:paraId="1CE6CC7B" w14:textId="77777777" w:rsidR="00247EE8" w:rsidRPr="00247EE8" w:rsidRDefault="00247EE8" w:rsidP="00247EE8">
      <w:pPr>
        <w:widowControl w:val="0"/>
        <w:tabs>
          <w:tab w:val="left" w:pos="0"/>
        </w:tabs>
        <w:suppressAutoHyphens/>
        <w:autoSpaceDE w:val="0"/>
        <w:autoSpaceDN w:val="0"/>
        <w:adjustRightInd w:val="0"/>
        <w:ind w:left="357"/>
        <w:contextualSpacing/>
        <w:jc w:val="both"/>
        <w:rPr>
          <w:rFonts w:ascii="Tahoma" w:hAnsi="Tahoma" w:cs="Tahoma"/>
          <w:sz w:val="22"/>
          <w:lang w:val="en-GB"/>
        </w:rPr>
      </w:pPr>
    </w:p>
    <w:p w14:paraId="516690BA" w14:textId="77777777" w:rsidR="00607C8B" w:rsidRDefault="00C378DB" w:rsidP="00C378DB">
      <w:pPr>
        <w:widowControl w:val="0"/>
        <w:jc w:val="both"/>
        <w:rPr>
          <w:rFonts w:ascii="Tahoma" w:hAnsi="Tahoma" w:cs="Tahoma"/>
          <w:b/>
          <w:bCs/>
          <w:sz w:val="22"/>
        </w:rPr>
      </w:pPr>
      <w:r w:rsidRPr="00567173">
        <w:rPr>
          <w:rFonts w:ascii="Tahoma" w:hAnsi="Tahoma" w:cs="Tahoma"/>
          <w:b/>
          <w:bCs/>
          <w:sz w:val="22"/>
        </w:rPr>
        <w:t>Qualifications</w:t>
      </w:r>
    </w:p>
    <w:p w14:paraId="02CFD84E" w14:textId="1B7686EE" w:rsidR="00DA0905" w:rsidRPr="00247EE8" w:rsidRDefault="00247EE8" w:rsidP="00247EE8">
      <w:pPr>
        <w:tabs>
          <w:tab w:val="left" w:pos="3135"/>
        </w:tabs>
        <w:jc w:val="both"/>
        <w:rPr>
          <w:rFonts w:ascii="Tahoma" w:hAnsi="Tahoma" w:cs="Tahoma"/>
          <w:sz w:val="22"/>
          <w:lang w:val="en-GB"/>
        </w:rPr>
      </w:pPr>
      <w:r>
        <w:rPr>
          <w:rFonts w:ascii="Tahoma" w:hAnsi="Tahoma" w:cs="Tahoma"/>
          <w:sz w:val="22"/>
        </w:rPr>
        <w:t>T</w:t>
      </w:r>
      <w:r w:rsidRPr="00247EE8">
        <w:rPr>
          <w:rFonts w:ascii="Tahoma" w:hAnsi="Tahoma" w:cs="Tahoma"/>
          <w:sz w:val="22"/>
          <w:lang w:val="en-GB"/>
        </w:rPr>
        <w:t xml:space="preserve">o be considered for this opportunity you must possess formal academic training in Civil Engineering Technology, accompanied by certification in related construction/inspection/installation courses along with professional accreditation or eligibility for same in the Ontario Association of Certified Engineering Technicians and Technologists (O.A.C.E.T.T.)  You will have a minimum five (5) years of experience in survey, inspection and contract administration work related to municipal engineering services installation.  You will have thorough working knowledge of construction survey instruments and techniques as well as AutoCAD design. You are able to deal courteously and effectively with staff, utilities, contractors and the general public, using sound communication skills. You demonstrate excellent organizational, project management, report writing, analytical and problem-solving skills. You also have a strong comprehension of applicable Health and Safety regulations and principles, and practical knowledge of the safe operation of related equipment.  A valid Class “G” Driver’s License in good standing and reliable vehicle to use on corporate business is required.  </w:t>
      </w:r>
    </w:p>
    <w:p w14:paraId="7A5CB1E8" w14:textId="58F98BB6" w:rsidR="00C378DB" w:rsidRPr="00567173" w:rsidRDefault="00C378DB" w:rsidP="00C378DB">
      <w:pPr>
        <w:widowControl w:val="0"/>
        <w:jc w:val="both"/>
        <w:rPr>
          <w:rFonts w:ascii="Tahoma" w:hAnsi="Tahoma" w:cs="Tahoma"/>
          <w:color w:val="000000" w:themeColor="text1"/>
          <w:sz w:val="22"/>
        </w:rPr>
      </w:pPr>
      <w:r w:rsidRPr="00567173">
        <w:rPr>
          <w:rFonts w:ascii="Tahoma" w:hAnsi="Tahoma" w:cs="Tahoma"/>
          <w:color w:val="000000" w:themeColor="text1"/>
          <w:sz w:val="22"/>
        </w:rPr>
        <w:t xml:space="preserve">Successful applicants to this position will be required to provide a </w:t>
      </w:r>
      <w:r w:rsidRPr="00567173">
        <w:rPr>
          <w:rFonts w:ascii="Tahoma" w:hAnsi="Tahoma" w:cs="Tahoma"/>
          <w:b/>
          <w:bCs/>
          <w:color w:val="000000" w:themeColor="text1"/>
          <w:sz w:val="22"/>
        </w:rPr>
        <w:t>Police Criminal Record Check</w:t>
      </w:r>
      <w:r w:rsidR="00DA0905">
        <w:rPr>
          <w:rFonts w:ascii="Tahoma" w:hAnsi="Tahoma" w:cs="Tahoma"/>
          <w:color w:val="000000" w:themeColor="text1"/>
          <w:sz w:val="22"/>
        </w:rPr>
        <w:t xml:space="preserve"> and </w:t>
      </w:r>
      <w:r w:rsidR="00DA0905">
        <w:rPr>
          <w:rFonts w:ascii="Tahoma" w:hAnsi="Tahoma" w:cs="Tahoma"/>
          <w:b/>
          <w:bCs/>
          <w:color w:val="000000" w:themeColor="text1"/>
          <w:sz w:val="22"/>
        </w:rPr>
        <w:t>Driver’s Abstract</w:t>
      </w:r>
      <w:r w:rsidRPr="00567173">
        <w:rPr>
          <w:rFonts w:ascii="Tahoma" w:hAnsi="Tahoma" w:cs="Tahoma"/>
          <w:color w:val="000000" w:themeColor="text1"/>
          <w:sz w:val="22"/>
        </w:rPr>
        <w:t xml:space="preserve"> that </w:t>
      </w:r>
      <w:r w:rsidR="00DA0905">
        <w:rPr>
          <w:rFonts w:ascii="Tahoma" w:hAnsi="Tahoma" w:cs="Tahoma"/>
          <w:color w:val="000000" w:themeColor="text1"/>
          <w:sz w:val="22"/>
        </w:rPr>
        <w:t>are</w:t>
      </w:r>
      <w:r w:rsidRPr="00567173">
        <w:rPr>
          <w:rFonts w:ascii="Tahoma" w:hAnsi="Tahoma" w:cs="Tahoma"/>
          <w:color w:val="000000" w:themeColor="text1"/>
          <w:sz w:val="22"/>
        </w:rPr>
        <w:t xml:space="preserve"> satisfactory to the Town prior to their start date at the applicants’ own cost. </w:t>
      </w:r>
    </w:p>
    <w:p w14:paraId="107B7F8C" w14:textId="77777777" w:rsidR="00AC29B8" w:rsidRDefault="00AC29B8" w:rsidP="00C378DB">
      <w:pPr>
        <w:jc w:val="both"/>
        <w:rPr>
          <w:rFonts w:ascii="Tahoma" w:hAnsi="Tahoma" w:cs="Tahoma"/>
          <w:color w:val="000000" w:themeColor="text1"/>
          <w:sz w:val="20"/>
          <w:szCs w:val="20"/>
        </w:rPr>
      </w:pPr>
      <w:r w:rsidRPr="00AC29B8">
        <w:rPr>
          <w:rStyle w:val="ui-provider"/>
          <w:rFonts w:ascii="Tahoma" w:hAnsi="Tahoma" w:cs="Tahoma"/>
          <w:sz w:val="22"/>
          <w:szCs w:val="20"/>
        </w:rPr>
        <w:t>The Town of Aurora is an equal opportunity employer that is committed to an inclusive, barrier-free recruitment and selection processes and work environments. We are committed to recognizing and celebrating the diversity of opinion, talent and expertise that make each person unique. We thank all applicants and advise that only those selected for an interview will be contacted.</w:t>
      </w:r>
    </w:p>
    <w:p w14:paraId="21002B13" w14:textId="3E6053CC" w:rsidR="00C378DB" w:rsidRPr="00AC29B8" w:rsidRDefault="00C378DB" w:rsidP="00C378DB">
      <w:pPr>
        <w:jc w:val="both"/>
        <w:rPr>
          <w:rFonts w:ascii="Tahoma" w:hAnsi="Tahoma" w:cs="Tahoma"/>
          <w:color w:val="000000" w:themeColor="text1"/>
          <w:sz w:val="20"/>
          <w:szCs w:val="20"/>
        </w:rPr>
      </w:pPr>
      <w:r w:rsidRPr="00567173">
        <w:rPr>
          <w:rFonts w:ascii="Tahoma" w:hAnsi="Tahoma" w:cs="Tahoma"/>
          <w:color w:val="000000" w:themeColor="text1"/>
          <w:sz w:val="22"/>
        </w:rPr>
        <w:t>Applicant information is collected in accordance with the Municipal Freedom of Information and Protection of Privacy Act and will be used to determine qualifications for employment with the Town of Aurora. Questions about this collection of personal information should be directed to the Human Resources Division at 905-727-3123.</w:t>
      </w:r>
    </w:p>
    <w:p w14:paraId="4D1AE620" w14:textId="77777777" w:rsidR="005D6B86" w:rsidRPr="005D6B86" w:rsidRDefault="005D6B86" w:rsidP="005D6B86">
      <w:pPr>
        <w:spacing w:after="160" w:line="259" w:lineRule="auto"/>
        <w:jc w:val="both"/>
        <w:rPr>
          <w:rFonts w:asciiTheme="minorHAnsi" w:hAnsiTheme="minorHAnsi"/>
          <w:szCs w:val="24"/>
        </w:rPr>
      </w:pPr>
    </w:p>
    <w:p w14:paraId="5ACC0D3D" w14:textId="5E9A1FC6" w:rsidR="005606F1" w:rsidRPr="005D6B86" w:rsidRDefault="005606F1" w:rsidP="00B40A95">
      <w:pPr>
        <w:jc w:val="both"/>
        <w:rPr>
          <w:rFonts w:asciiTheme="minorHAnsi" w:hAnsiTheme="minorHAnsi"/>
          <w:color w:val="000000" w:themeColor="text1"/>
          <w:szCs w:val="24"/>
        </w:rPr>
      </w:pPr>
    </w:p>
    <w:sectPr w:rsidR="005606F1" w:rsidRPr="005D6B86" w:rsidSect="005D6B86">
      <w:headerReference w:type="even" r:id="rId8"/>
      <w:headerReference w:type="default" r:id="rId9"/>
      <w:footerReference w:type="even" r:id="rId10"/>
      <w:footerReference w:type="default" r:id="rId11"/>
      <w:headerReference w:type="first" r:id="rId12"/>
      <w:footerReference w:type="first" r:id="rId13"/>
      <w:pgSz w:w="12240" w:h="20160" w:code="5"/>
      <w:pgMar w:top="568" w:right="1440" w:bottom="1276" w:left="1440" w:header="426" w:footer="7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87FE" w14:textId="77777777" w:rsidR="005210DC" w:rsidRDefault="005210DC" w:rsidP="002D7A52">
      <w:pPr>
        <w:spacing w:after="0" w:line="240" w:lineRule="auto"/>
      </w:pPr>
      <w:r>
        <w:separator/>
      </w:r>
    </w:p>
  </w:endnote>
  <w:endnote w:type="continuationSeparator" w:id="0">
    <w:p w14:paraId="65CDC588" w14:textId="77777777" w:rsidR="005210DC" w:rsidRDefault="005210DC" w:rsidP="002D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Frutiger LT Std 45 Light">
    <w:altName w:val="Leelawadee UI Semilight"/>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71880" w14:textId="77777777" w:rsidR="0047593A" w:rsidRDefault="00475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9766" w14:textId="77777777" w:rsidR="0086499C" w:rsidRDefault="006F3E19" w:rsidP="0086499C">
    <w:pPr>
      <w:pStyle w:val="Footer"/>
      <w:jc w:val="right"/>
    </w:pPr>
    <w:r>
      <w:tab/>
    </w:r>
    <w:r>
      <w:tab/>
    </w:r>
  </w:p>
  <w:p w14:paraId="1367F90D" w14:textId="119928EE" w:rsidR="006F3E19" w:rsidRDefault="006F3E19" w:rsidP="003C01C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82AFB" w14:textId="36453BB3" w:rsidR="001D7947" w:rsidRPr="0047593A" w:rsidRDefault="001D7947" w:rsidP="009E634E">
    <w:pPr>
      <w:pStyle w:val="Footer"/>
      <w:jc w:val="right"/>
      <w:rPr>
        <w:color w:val="000000" w:themeColor="text1"/>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F92D" w14:textId="77777777" w:rsidR="005210DC" w:rsidRDefault="005210DC" w:rsidP="002D7A52">
      <w:pPr>
        <w:spacing w:after="0" w:line="240" w:lineRule="auto"/>
      </w:pPr>
      <w:r>
        <w:separator/>
      </w:r>
    </w:p>
  </w:footnote>
  <w:footnote w:type="continuationSeparator" w:id="0">
    <w:p w14:paraId="6126C877" w14:textId="77777777" w:rsidR="005210DC" w:rsidRDefault="005210DC" w:rsidP="002D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1285B" w14:textId="77777777" w:rsidR="0047593A" w:rsidRDefault="00475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DF24" w14:textId="77777777" w:rsidR="002D7A52" w:rsidRPr="00AC143F" w:rsidRDefault="002D7A52" w:rsidP="001A7CED">
    <w:pPr>
      <w:pStyle w:val="Title"/>
      <w:tabs>
        <w:tab w:val="left" w:pos="43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55" w:type="dxa"/>
      <w:tblBorders>
        <w:top w:val="none" w:sz="0" w:space="0" w:color="auto"/>
        <w:bottom w:val="none" w:sz="0" w:space="0" w:color="auto"/>
        <w:right w:val="none" w:sz="0" w:space="0" w:color="auto"/>
      </w:tblBorders>
      <w:tblLayout w:type="fixed"/>
      <w:tblCellMar>
        <w:left w:w="0" w:type="dxa"/>
        <w:right w:w="187" w:type="dxa"/>
      </w:tblCellMar>
      <w:tblLook w:val="04A0" w:firstRow="1" w:lastRow="0" w:firstColumn="1" w:lastColumn="0" w:noHBand="0" w:noVBand="1"/>
      <w:tblCaption w:val="Stationary header for the Town of Aurora"/>
      <w:tblDescription w:val="The header is a row with three columns, each containing information related to the Town of Aurora. The left column contains the logo. The centre column contains address and contact information. The right column contains information about the document such as the title, the department that created the document, and any unique identifications such as a permit number."/>
    </w:tblPr>
    <w:tblGrid>
      <w:gridCol w:w="2400"/>
      <w:gridCol w:w="2000"/>
      <w:gridCol w:w="5055"/>
    </w:tblGrid>
    <w:tr w:rsidR="00EE3187" w14:paraId="75955467" w14:textId="77777777" w:rsidTr="002853F4">
      <w:trPr>
        <w:trHeight w:hRule="exact" w:val="1170"/>
        <w:tblHeader/>
      </w:trPr>
      <w:tc>
        <w:tcPr>
          <w:tcW w:w="2400" w:type="dxa"/>
          <w:tcBorders>
            <w:top w:val="nil"/>
            <w:left w:val="nil"/>
            <w:bottom w:val="nil"/>
            <w:right w:val="single" w:sz="4" w:space="0" w:color="808080" w:themeColor="background1" w:themeShade="80"/>
          </w:tcBorders>
          <w:vAlign w:val="bottom"/>
        </w:tcPr>
        <w:p w14:paraId="5CD9350B" w14:textId="77777777" w:rsidR="00EE3187" w:rsidRDefault="00EE3187" w:rsidP="00AE3167">
          <w:pPr>
            <w:pStyle w:val="Header"/>
          </w:pPr>
          <w:r>
            <w:rPr>
              <w:noProof/>
              <w:lang w:val="en-US" w:eastAsia="en-US"/>
            </w:rPr>
            <w:drawing>
              <wp:inline distT="0" distB="0" distL="0" distR="0" wp14:anchorId="46AF9471" wp14:editId="58DEA012">
                <wp:extent cx="1280160" cy="466344"/>
                <wp:effectExtent l="0" t="0" r="0" b="0"/>
                <wp:docPr id="756560456" name="Picture 756560456" descr="The logo is a graphic of a yellow sun rising between two green hills that sit above the word &quot;Aurora&quot;, in blue text." title="Logo for the Town of Aur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own of Aurora-2019.png"/>
                        <pic:cNvPicPr/>
                      </pic:nvPicPr>
                      <pic:blipFill>
                        <a:blip r:embed="rId1">
                          <a:extLst>
                            <a:ext uri="{28A0092B-C50C-407E-A947-70E740481C1C}">
                              <a14:useLocalDpi xmlns:a14="http://schemas.microsoft.com/office/drawing/2010/main" val="0"/>
                            </a:ext>
                          </a:extLst>
                        </a:blip>
                        <a:stretch>
                          <a:fillRect/>
                        </a:stretch>
                      </pic:blipFill>
                      <pic:spPr>
                        <a:xfrm>
                          <a:off x="0" y="0"/>
                          <a:ext cx="1280160" cy="466344"/>
                        </a:xfrm>
                        <a:prstGeom prst="rect">
                          <a:avLst/>
                        </a:prstGeom>
                      </pic:spPr>
                    </pic:pic>
                  </a:graphicData>
                </a:graphic>
              </wp:inline>
            </w:drawing>
          </w:r>
        </w:p>
      </w:tc>
      <w:tc>
        <w:tcPr>
          <w:tcW w:w="2000" w:type="dxa"/>
          <w:tcBorders>
            <w:top w:val="nil"/>
            <w:left w:val="single" w:sz="4" w:space="0" w:color="808080" w:themeColor="background1" w:themeShade="80"/>
            <w:bottom w:val="nil"/>
            <w:right w:val="single" w:sz="4" w:space="0" w:color="808080" w:themeColor="background1" w:themeShade="80"/>
          </w:tcBorders>
          <w:tcMar>
            <w:left w:w="187" w:type="dxa"/>
          </w:tcMar>
          <w:vAlign w:val="bottom"/>
        </w:tcPr>
        <w:p w14:paraId="13D4D239" w14:textId="77777777" w:rsidR="00EE3187" w:rsidRPr="00EE3187" w:rsidRDefault="00EE3187" w:rsidP="00FE601A">
          <w:pPr>
            <w:pStyle w:val="NoSpacing"/>
            <w:spacing w:after="20"/>
            <w:rPr>
              <w:sz w:val="18"/>
              <w:szCs w:val="18"/>
            </w:rPr>
          </w:pPr>
          <w:r w:rsidRPr="00EE3187">
            <w:rPr>
              <w:sz w:val="18"/>
              <w:szCs w:val="18"/>
            </w:rPr>
            <w:t>100 John West Way</w:t>
          </w:r>
        </w:p>
        <w:p w14:paraId="66918569" w14:textId="77777777" w:rsidR="00EE3187" w:rsidRPr="00EE3187" w:rsidRDefault="00EE3187" w:rsidP="00FE601A">
          <w:pPr>
            <w:pStyle w:val="NoSpacing"/>
            <w:spacing w:after="20"/>
            <w:rPr>
              <w:sz w:val="18"/>
              <w:szCs w:val="18"/>
            </w:rPr>
          </w:pPr>
          <w:r w:rsidRPr="00EE3187">
            <w:rPr>
              <w:sz w:val="18"/>
              <w:szCs w:val="18"/>
            </w:rPr>
            <w:t>Aurora, Ontario</w:t>
          </w:r>
        </w:p>
        <w:p w14:paraId="77B7E987" w14:textId="77777777" w:rsidR="00EE3187" w:rsidRPr="00EE3187" w:rsidRDefault="00EE3187" w:rsidP="00FE601A">
          <w:pPr>
            <w:pStyle w:val="NoSpacing"/>
            <w:spacing w:after="20"/>
            <w:rPr>
              <w:sz w:val="18"/>
              <w:szCs w:val="18"/>
            </w:rPr>
          </w:pPr>
          <w:r w:rsidRPr="00EE3187">
            <w:rPr>
              <w:sz w:val="18"/>
              <w:szCs w:val="18"/>
            </w:rPr>
            <w:t>L4G 6J1</w:t>
          </w:r>
        </w:p>
        <w:p w14:paraId="6586DED2" w14:textId="77777777" w:rsidR="00EE3187" w:rsidRPr="00EE3187" w:rsidRDefault="00EE3187" w:rsidP="00FE601A">
          <w:pPr>
            <w:pStyle w:val="NoSpacing"/>
            <w:spacing w:after="20"/>
            <w:rPr>
              <w:sz w:val="18"/>
              <w:szCs w:val="18"/>
            </w:rPr>
          </w:pPr>
          <w:r w:rsidRPr="00EE3187">
            <w:rPr>
              <w:sz w:val="18"/>
              <w:szCs w:val="18"/>
            </w:rPr>
            <w:t>(905) 727-3123</w:t>
          </w:r>
        </w:p>
        <w:p w14:paraId="021F0505" w14:textId="77777777" w:rsidR="00EE3187" w:rsidRPr="00EE3187" w:rsidRDefault="00D4661B" w:rsidP="00FE601A">
          <w:pPr>
            <w:pStyle w:val="NoSpacing"/>
            <w:spacing w:after="20"/>
            <w:rPr>
              <w:sz w:val="18"/>
              <w:szCs w:val="18"/>
            </w:rPr>
          </w:pPr>
          <w:r>
            <w:rPr>
              <w:sz w:val="18"/>
              <w:szCs w:val="18"/>
            </w:rPr>
            <w:t>a</w:t>
          </w:r>
          <w:r w:rsidR="00EE3187" w:rsidRPr="00EE3187">
            <w:rPr>
              <w:sz w:val="18"/>
              <w:szCs w:val="18"/>
            </w:rPr>
            <w:t>urora.ca</w:t>
          </w:r>
        </w:p>
      </w:tc>
      <w:tc>
        <w:tcPr>
          <w:tcW w:w="5055" w:type="dxa"/>
          <w:tcBorders>
            <w:left w:val="single" w:sz="4" w:space="0" w:color="808080" w:themeColor="background1" w:themeShade="80"/>
          </w:tcBorders>
          <w:tcMar>
            <w:left w:w="187" w:type="dxa"/>
          </w:tcMar>
          <w:vAlign w:val="bottom"/>
        </w:tcPr>
        <w:p w14:paraId="7B10456A" w14:textId="77777777" w:rsidR="00EE3187" w:rsidRDefault="005F3794" w:rsidP="00EE3187">
          <w:r>
            <w:t>Town of Aurora</w:t>
          </w:r>
        </w:p>
        <w:p w14:paraId="3A43E0FB" w14:textId="7D194354" w:rsidR="00EE3187" w:rsidRDefault="001D7947" w:rsidP="00FE601A">
          <w:pPr>
            <w:pStyle w:val="Title"/>
            <w:spacing w:before="40" w:after="40"/>
          </w:pPr>
          <w:r>
            <w:t>Employment Opportunit</w:t>
          </w:r>
          <w:r w:rsidR="00824031">
            <w:t>y</w:t>
          </w:r>
        </w:p>
        <w:p w14:paraId="591AD61F" w14:textId="489720A7" w:rsidR="00EE3187" w:rsidRDefault="001D7947" w:rsidP="00EE3187">
          <w:pPr>
            <w:pStyle w:val="Subtitle"/>
          </w:pPr>
          <w:r>
            <w:t>Corporate Services</w:t>
          </w:r>
        </w:p>
      </w:tc>
    </w:tr>
  </w:tbl>
  <w:p w14:paraId="7CD3D7E5" w14:textId="77777777" w:rsidR="00894CB1" w:rsidRDefault="00894CB1" w:rsidP="006B6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40B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E8A8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0FAD7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C66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7D2C4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8041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F8E4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921D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B820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CA4E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46472"/>
    <w:multiLevelType w:val="hybridMultilevel"/>
    <w:tmpl w:val="89AE70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7C51865"/>
    <w:multiLevelType w:val="hybridMultilevel"/>
    <w:tmpl w:val="D4F42D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8393B8E"/>
    <w:multiLevelType w:val="hybridMultilevel"/>
    <w:tmpl w:val="C9E4EE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51649D4"/>
    <w:multiLevelType w:val="hybridMultilevel"/>
    <w:tmpl w:val="05780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4C3F0C"/>
    <w:multiLevelType w:val="hybridMultilevel"/>
    <w:tmpl w:val="F2B216C8"/>
    <w:lvl w:ilvl="0" w:tplc="10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604DC9"/>
    <w:multiLevelType w:val="multilevel"/>
    <w:tmpl w:val="D854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01580F"/>
    <w:multiLevelType w:val="hybridMultilevel"/>
    <w:tmpl w:val="915048D4"/>
    <w:lvl w:ilvl="0" w:tplc="72FCB2C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F4344C"/>
    <w:multiLevelType w:val="hybridMultilevel"/>
    <w:tmpl w:val="0CB6E4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63D52E8"/>
    <w:multiLevelType w:val="multilevel"/>
    <w:tmpl w:val="A4CA5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76063"/>
    <w:multiLevelType w:val="multilevel"/>
    <w:tmpl w:val="1F68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3539505">
    <w:abstractNumId w:val="17"/>
  </w:num>
  <w:num w:numId="2" w16cid:durableId="376970117">
    <w:abstractNumId w:val="9"/>
  </w:num>
  <w:num w:numId="3" w16cid:durableId="667246501">
    <w:abstractNumId w:val="7"/>
  </w:num>
  <w:num w:numId="4" w16cid:durableId="608657053">
    <w:abstractNumId w:val="6"/>
  </w:num>
  <w:num w:numId="5" w16cid:durableId="440225001">
    <w:abstractNumId w:val="5"/>
  </w:num>
  <w:num w:numId="6" w16cid:durableId="217519861">
    <w:abstractNumId w:val="4"/>
  </w:num>
  <w:num w:numId="7" w16cid:durableId="1595816994">
    <w:abstractNumId w:val="8"/>
  </w:num>
  <w:num w:numId="8" w16cid:durableId="588849262">
    <w:abstractNumId w:val="3"/>
  </w:num>
  <w:num w:numId="9" w16cid:durableId="1474104088">
    <w:abstractNumId w:val="2"/>
  </w:num>
  <w:num w:numId="10" w16cid:durableId="1727485120">
    <w:abstractNumId w:val="1"/>
  </w:num>
  <w:num w:numId="11" w16cid:durableId="1764571844">
    <w:abstractNumId w:val="0"/>
  </w:num>
  <w:num w:numId="12" w16cid:durableId="1798646001">
    <w:abstractNumId w:val="11"/>
  </w:num>
  <w:num w:numId="13" w16cid:durableId="1222714092">
    <w:abstractNumId w:val="15"/>
  </w:num>
  <w:num w:numId="14" w16cid:durableId="1099524812">
    <w:abstractNumId w:val="18"/>
  </w:num>
  <w:num w:numId="15" w16cid:durableId="1099524812">
    <w:abstractNumId w:val="18"/>
  </w:num>
  <w:num w:numId="16" w16cid:durableId="1427339646">
    <w:abstractNumId w:val="19"/>
  </w:num>
  <w:num w:numId="17" w16cid:durableId="999847234">
    <w:abstractNumId w:val="13"/>
  </w:num>
  <w:num w:numId="18" w16cid:durableId="1103458074">
    <w:abstractNumId w:val="10"/>
  </w:num>
  <w:num w:numId="19" w16cid:durableId="116412208">
    <w:abstractNumId w:val="12"/>
  </w:num>
  <w:num w:numId="20" w16cid:durableId="2106879383">
    <w:abstractNumId w:val="16"/>
  </w:num>
  <w:num w:numId="21" w16cid:durableId="20620934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47"/>
    <w:rsid w:val="000056BB"/>
    <w:rsid w:val="00025BDF"/>
    <w:rsid w:val="00085354"/>
    <w:rsid w:val="000853E0"/>
    <w:rsid w:val="000C5E54"/>
    <w:rsid w:val="000D419F"/>
    <w:rsid w:val="000E53B7"/>
    <w:rsid w:val="000E76A2"/>
    <w:rsid w:val="000F32FB"/>
    <w:rsid w:val="000F5F81"/>
    <w:rsid w:val="001231B5"/>
    <w:rsid w:val="001259C0"/>
    <w:rsid w:val="00136774"/>
    <w:rsid w:val="00151059"/>
    <w:rsid w:val="00153470"/>
    <w:rsid w:val="0016649E"/>
    <w:rsid w:val="00183541"/>
    <w:rsid w:val="001A5961"/>
    <w:rsid w:val="001A6CC9"/>
    <w:rsid w:val="001A7CED"/>
    <w:rsid w:val="001B79BC"/>
    <w:rsid w:val="001C082C"/>
    <w:rsid w:val="001D5BFA"/>
    <w:rsid w:val="001D7947"/>
    <w:rsid w:val="00214175"/>
    <w:rsid w:val="002469EF"/>
    <w:rsid w:val="00247EE8"/>
    <w:rsid w:val="00253295"/>
    <w:rsid w:val="00253DE2"/>
    <w:rsid w:val="002853F4"/>
    <w:rsid w:val="002870AD"/>
    <w:rsid w:val="002A5077"/>
    <w:rsid w:val="002C07AC"/>
    <w:rsid w:val="002D7A52"/>
    <w:rsid w:val="00300D4E"/>
    <w:rsid w:val="003238CF"/>
    <w:rsid w:val="0032610D"/>
    <w:rsid w:val="00336328"/>
    <w:rsid w:val="00360905"/>
    <w:rsid w:val="00373958"/>
    <w:rsid w:val="003A24C2"/>
    <w:rsid w:val="003B47AE"/>
    <w:rsid w:val="003C01C0"/>
    <w:rsid w:val="003C189C"/>
    <w:rsid w:val="003C6DFF"/>
    <w:rsid w:val="003F03C6"/>
    <w:rsid w:val="003F60BB"/>
    <w:rsid w:val="00441676"/>
    <w:rsid w:val="00444403"/>
    <w:rsid w:val="00445AAF"/>
    <w:rsid w:val="00445E94"/>
    <w:rsid w:val="0045680E"/>
    <w:rsid w:val="00457534"/>
    <w:rsid w:val="0046199B"/>
    <w:rsid w:val="00467A2A"/>
    <w:rsid w:val="0047593A"/>
    <w:rsid w:val="00477AC9"/>
    <w:rsid w:val="00484E9D"/>
    <w:rsid w:val="004C53C4"/>
    <w:rsid w:val="004D3CC1"/>
    <w:rsid w:val="004D40CF"/>
    <w:rsid w:val="004F43AC"/>
    <w:rsid w:val="00503074"/>
    <w:rsid w:val="005210DC"/>
    <w:rsid w:val="00540A0D"/>
    <w:rsid w:val="00542BD9"/>
    <w:rsid w:val="005606F1"/>
    <w:rsid w:val="00564918"/>
    <w:rsid w:val="00572D22"/>
    <w:rsid w:val="00580DC1"/>
    <w:rsid w:val="00581CB9"/>
    <w:rsid w:val="00582839"/>
    <w:rsid w:val="005B1E23"/>
    <w:rsid w:val="005B4941"/>
    <w:rsid w:val="005D6B86"/>
    <w:rsid w:val="005F3794"/>
    <w:rsid w:val="005F4EDF"/>
    <w:rsid w:val="0060340E"/>
    <w:rsid w:val="006061F4"/>
    <w:rsid w:val="00607C8B"/>
    <w:rsid w:val="0062373C"/>
    <w:rsid w:val="006709BC"/>
    <w:rsid w:val="00694801"/>
    <w:rsid w:val="006B643C"/>
    <w:rsid w:val="006B7CC2"/>
    <w:rsid w:val="006C5717"/>
    <w:rsid w:val="006D43EC"/>
    <w:rsid w:val="006E186C"/>
    <w:rsid w:val="006E7414"/>
    <w:rsid w:val="006F3E19"/>
    <w:rsid w:val="00711882"/>
    <w:rsid w:val="00743E49"/>
    <w:rsid w:val="00744D8B"/>
    <w:rsid w:val="00760E8E"/>
    <w:rsid w:val="00773FD4"/>
    <w:rsid w:val="007B5115"/>
    <w:rsid w:val="007D37A0"/>
    <w:rsid w:val="007D54DE"/>
    <w:rsid w:val="007E3C82"/>
    <w:rsid w:val="00814A73"/>
    <w:rsid w:val="0081794E"/>
    <w:rsid w:val="00822501"/>
    <w:rsid w:val="00824031"/>
    <w:rsid w:val="00841CEF"/>
    <w:rsid w:val="00842C0A"/>
    <w:rsid w:val="0085097C"/>
    <w:rsid w:val="0086499C"/>
    <w:rsid w:val="008700CC"/>
    <w:rsid w:val="008741C5"/>
    <w:rsid w:val="008907AF"/>
    <w:rsid w:val="00894CB1"/>
    <w:rsid w:val="008D4E44"/>
    <w:rsid w:val="008D5681"/>
    <w:rsid w:val="008F4180"/>
    <w:rsid w:val="0090273A"/>
    <w:rsid w:val="00910C90"/>
    <w:rsid w:val="00921BB3"/>
    <w:rsid w:val="00933A14"/>
    <w:rsid w:val="00943B80"/>
    <w:rsid w:val="00946D9D"/>
    <w:rsid w:val="00982B27"/>
    <w:rsid w:val="009A6133"/>
    <w:rsid w:val="009B764A"/>
    <w:rsid w:val="009D2F78"/>
    <w:rsid w:val="009D6D1A"/>
    <w:rsid w:val="009E634E"/>
    <w:rsid w:val="009E7268"/>
    <w:rsid w:val="00A601C3"/>
    <w:rsid w:val="00A65A5F"/>
    <w:rsid w:val="00A725DF"/>
    <w:rsid w:val="00A73848"/>
    <w:rsid w:val="00AC29B8"/>
    <w:rsid w:val="00AC634D"/>
    <w:rsid w:val="00AD5599"/>
    <w:rsid w:val="00AD7421"/>
    <w:rsid w:val="00AE3167"/>
    <w:rsid w:val="00AE59C5"/>
    <w:rsid w:val="00B20736"/>
    <w:rsid w:val="00B40A95"/>
    <w:rsid w:val="00B44820"/>
    <w:rsid w:val="00B53918"/>
    <w:rsid w:val="00B7082A"/>
    <w:rsid w:val="00B75931"/>
    <w:rsid w:val="00B8493C"/>
    <w:rsid w:val="00B96A10"/>
    <w:rsid w:val="00BB3424"/>
    <w:rsid w:val="00BF7B71"/>
    <w:rsid w:val="00C1432A"/>
    <w:rsid w:val="00C16D24"/>
    <w:rsid w:val="00C31937"/>
    <w:rsid w:val="00C336E4"/>
    <w:rsid w:val="00C378DB"/>
    <w:rsid w:val="00C44AF1"/>
    <w:rsid w:val="00C60ACF"/>
    <w:rsid w:val="00C60D13"/>
    <w:rsid w:val="00C7029E"/>
    <w:rsid w:val="00C83263"/>
    <w:rsid w:val="00CA3223"/>
    <w:rsid w:val="00CA6941"/>
    <w:rsid w:val="00CC4AE4"/>
    <w:rsid w:val="00D015A5"/>
    <w:rsid w:val="00D13BD8"/>
    <w:rsid w:val="00D14E3E"/>
    <w:rsid w:val="00D15F74"/>
    <w:rsid w:val="00D201C1"/>
    <w:rsid w:val="00D44F7B"/>
    <w:rsid w:val="00D4661B"/>
    <w:rsid w:val="00D477C6"/>
    <w:rsid w:val="00D654A9"/>
    <w:rsid w:val="00D720B5"/>
    <w:rsid w:val="00D76B56"/>
    <w:rsid w:val="00DA0905"/>
    <w:rsid w:val="00DA778A"/>
    <w:rsid w:val="00DD3867"/>
    <w:rsid w:val="00DE3483"/>
    <w:rsid w:val="00E01C2A"/>
    <w:rsid w:val="00E03F29"/>
    <w:rsid w:val="00E207E0"/>
    <w:rsid w:val="00E607D6"/>
    <w:rsid w:val="00E60D29"/>
    <w:rsid w:val="00E647A8"/>
    <w:rsid w:val="00E710EC"/>
    <w:rsid w:val="00E7136D"/>
    <w:rsid w:val="00E734E5"/>
    <w:rsid w:val="00E76B35"/>
    <w:rsid w:val="00E815D4"/>
    <w:rsid w:val="00E83444"/>
    <w:rsid w:val="00EA4101"/>
    <w:rsid w:val="00EA5414"/>
    <w:rsid w:val="00EC0172"/>
    <w:rsid w:val="00EC05CF"/>
    <w:rsid w:val="00EC1F25"/>
    <w:rsid w:val="00EC7830"/>
    <w:rsid w:val="00ED4D2D"/>
    <w:rsid w:val="00EE084B"/>
    <w:rsid w:val="00EE3187"/>
    <w:rsid w:val="00F14BF0"/>
    <w:rsid w:val="00F37955"/>
    <w:rsid w:val="00F579A3"/>
    <w:rsid w:val="00FB7E8F"/>
    <w:rsid w:val="00FC0D36"/>
    <w:rsid w:val="00FC7F71"/>
    <w:rsid w:val="00FE2BD7"/>
    <w:rsid w:val="00FE601A"/>
    <w:rsid w:val="00FE64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B63E6"/>
  <w15:chartTrackingRefBased/>
  <w15:docId w15:val="{5DBAC6EF-0CC7-46ED-B9FB-BEA3BF8F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AE"/>
    <w:rPr>
      <w:rFonts w:ascii="Roboto" w:hAnsi="Roboto"/>
      <w:sz w:val="24"/>
    </w:rPr>
  </w:style>
  <w:style w:type="paragraph" w:styleId="Heading1">
    <w:name w:val="heading 1"/>
    <w:basedOn w:val="Normal"/>
    <w:next w:val="Normal"/>
    <w:link w:val="Heading1Char"/>
    <w:uiPriority w:val="9"/>
    <w:qFormat/>
    <w:rsid w:val="00540A0D"/>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710E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710EC"/>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53470"/>
    <w:pPr>
      <w:keepNext/>
      <w:keepLines/>
      <w:spacing w:before="40" w:after="0"/>
      <w:outlineLvl w:val="3"/>
    </w:pPr>
    <w:rPr>
      <w:rFonts w:eastAsiaTheme="majorEastAsia" w:cstheme="majorBidi"/>
      <w:i/>
      <w:iCs/>
    </w:rPr>
  </w:style>
  <w:style w:type="paragraph" w:styleId="Heading6">
    <w:name w:val="heading 6"/>
    <w:basedOn w:val="Normal"/>
    <w:next w:val="Normal"/>
    <w:link w:val="Heading6Char"/>
    <w:uiPriority w:val="9"/>
    <w:unhideWhenUsed/>
    <w:qFormat/>
    <w:rsid w:val="003B47AE"/>
    <w:pPr>
      <w:keepNext/>
      <w:keepLines/>
      <w:spacing w:before="40" w:after="0"/>
      <w:outlineLvl w:val="5"/>
    </w:pPr>
    <w:rPr>
      <w:rFonts w:asciiTheme="majorHAnsi" w:eastAsiaTheme="majorEastAsia" w:hAnsiTheme="majorHAnsi" w:cstheme="majorBidi"/>
      <w:color w:val="00132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A0D"/>
    <w:rPr>
      <w:rFonts w:ascii="Frutiger LT Std 45 Light" w:eastAsiaTheme="majorEastAsia" w:hAnsi="Frutiger LT Std 45 Light" w:cstheme="majorBidi"/>
      <w:b/>
      <w:sz w:val="32"/>
      <w:szCs w:val="32"/>
    </w:rPr>
  </w:style>
  <w:style w:type="character" w:customStyle="1" w:styleId="Heading2Char">
    <w:name w:val="Heading 2 Char"/>
    <w:basedOn w:val="DefaultParagraphFont"/>
    <w:link w:val="Heading2"/>
    <w:uiPriority w:val="9"/>
    <w:rsid w:val="00E710EC"/>
    <w:rPr>
      <w:rFonts w:ascii="Frutiger LT Std 45 Light" w:eastAsiaTheme="majorEastAsia" w:hAnsi="Frutiger LT Std 45 Light" w:cstheme="majorBidi"/>
      <w:b/>
      <w:sz w:val="28"/>
      <w:szCs w:val="26"/>
    </w:rPr>
  </w:style>
  <w:style w:type="character" w:customStyle="1" w:styleId="Heading3Char">
    <w:name w:val="Heading 3 Char"/>
    <w:basedOn w:val="DefaultParagraphFont"/>
    <w:link w:val="Heading3"/>
    <w:uiPriority w:val="9"/>
    <w:rsid w:val="00E710EC"/>
    <w:rPr>
      <w:rFonts w:ascii="Frutiger LT Std 45 Light" w:eastAsiaTheme="majorEastAsia" w:hAnsi="Frutiger LT Std 45 Light" w:cstheme="majorBidi"/>
      <w:b/>
      <w:sz w:val="24"/>
      <w:szCs w:val="24"/>
    </w:rPr>
  </w:style>
  <w:style w:type="character" w:customStyle="1" w:styleId="Heading4Char">
    <w:name w:val="Heading 4 Char"/>
    <w:basedOn w:val="DefaultParagraphFont"/>
    <w:link w:val="Heading4"/>
    <w:uiPriority w:val="9"/>
    <w:rsid w:val="00153470"/>
    <w:rPr>
      <w:rFonts w:ascii="Frutiger LT Std 45 Light" w:eastAsiaTheme="majorEastAsia" w:hAnsi="Frutiger LT Std 45 Light" w:cstheme="majorBidi"/>
      <w:i/>
      <w:iCs/>
    </w:rPr>
  </w:style>
  <w:style w:type="character" w:styleId="Emphasis">
    <w:name w:val="Emphasis"/>
    <w:basedOn w:val="DefaultParagraphFont"/>
    <w:uiPriority w:val="20"/>
    <w:qFormat/>
    <w:rsid w:val="00FE601A"/>
    <w:rPr>
      <w:rFonts w:ascii="Roboto" w:hAnsi="Roboto"/>
      <w:i/>
      <w:iCs/>
    </w:rPr>
  </w:style>
  <w:style w:type="paragraph" w:styleId="Title">
    <w:name w:val="Title"/>
    <w:basedOn w:val="Normal"/>
    <w:next w:val="Normal"/>
    <w:link w:val="TitleChar"/>
    <w:uiPriority w:val="10"/>
    <w:qFormat/>
    <w:rsid w:val="000F32FB"/>
    <w:pPr>
      <w:spacing w:after="0" w:line="240" w:lineRule="auto"/>
      <w:contextualSpacing/>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0F32FB"/>
    <w:rPr>
      <w:rFonts w:ascii="Frutiger LT Std 45 Light" w:eastAsiaTheme="majorEastAsia" w:hAnsi="Frutiger LT Std 45 Light" w:cstheme="majorBidi"/>
      <w:b/>
      <w:spacing w:val="-10"/>
      <w:kern w:val="28"/>
      <w:sz w:val="40"/>
      <w:szCs w:val="56"/>
    </w:rPr>
  </w:style>
  <w:style w:type="paragraph" w:styleId="Subtitle">
    <w:name w:val="Subtitle"/>
    <w:basedOn w:val="Normal"/>
    <w:next w:val="Normal"/>
    <w:link w:val="SubtitleChar"/>
    <w:uiPriority w:val="11"/>
    <w:qFormat/>
    <w:rsid w:val="00FE60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601A"/>
    <w:rPr>
      <w:rFonts w:ascii="Roboto" w:eastAsiaTheme="minorEastAsia" w:hAnsi="Roboto"/>
      <w:color w:val="5A5A5A" w:themeColor="text1" w:themeTint="A5"/>
      <w:spacing w:val="15"/>
      <w:sz w:val="24"/>
    </w:rPr>
  </w:style>
  <w:style w:type="character" w:styleId="SubtleEmphasis">
    <w:name w:val="Subtle Emphasis"/>
    <w:basedOn w:val="DefaultParagraphFont"/>
    <w:uiPriority w:val="19"/>
    <w:qFormat/>
    <w:rsid w:val="00FE601A"/>
    <w:rPr>
      <w:rFonts w:ascii="Roboto" w:hAnsi="Roboto"/>
      <w:i/>
      <w:iCs/>
      <w:color w:val="404040" w:themeColor="text1" w:themeTint="BF"/>
    </w:rPr>
  </w:style>
  <w:style w:type="character" w:styleId="IntenseEmphasis">
    <w:name w:val="Intense Emphasis"/>
    <w:basedOn w:val="DefaultParagraphFont"/>
    <w:uiPriority w:val="21"/>
    <w:qFormat/>
    <w:rsid w:val="00FE601A"/>
    <w:rPr>
      <w:rFonts w:ascii="Roboto" w:hAnsi="Roboto"/>
      <w:i/>
      <w:iCs/>
      <w:color w:val="auto"/>
    </w:rPr>
  </w:style>
  <w:style w:type="character" w:styleId="Strong">
    <w:name w:val="Strong"/>
    <w:basedOn w:val="DefaultParagraphFont"/>
    <w:uiPriority w:val="22"/>
    <w:qFormat/>
    <w:rsid w:val="00FE601A"/>
    <w:rPr>
      <w:rFonts w:ascii="Roboto" w:hAnsi="Roboto"/>
      <w:b/>
      <w:bCs/>
      <w:sz w:val="24"/>
    </w:rPr>
  </w:style>
  <w:style w:type="paragraph" w:styleId="Quote">
    <w:name w:val="Quote"/>
    <w:basedOn w:val="Normal"/>
    <w:next w:val="Normal"/>
    <w:link w:val="QuoteChar"/>
    <w:uiPriority w:val="29"/>
    <w:qFormat/>
    <w:rsid w:val="0015347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3470"/>
    <w:rPr>
      <w:rFonts w:ascii="Frutiger LT Std 45 Light" w:hAnsi="Frutiger LT Std 45 Light"/>
      <w:i/>
      <w:iCs/>
      <w:color w:val="404040" w:themeColor="text1" w:themeTint="BF"/>
    </w:rPr>
  </w:style>
  <w:style w:type="paragraph" w:styleId="IntenseQuote">
    <w:name w:val="Intense Quote"/>
    <w:basedOn w:val="Normal"/>
    <w:next w:val="Normal"/>
    <w:link w:val="IntenseQuoteChar"/>
    <w:uiPriority w:val="30"/>
    <w:qFormat/>
    <w:rsid w:val="00153470"/>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153470"/>
    <w:rPr>
      <w:rFonts w:ascii="Frutiger LT Std 45 Light" w:hAnsi="Frutiger LT Std 45 Light"/>
      <w:i/>
      <w:iCs/>
    </w:rPr>
  </w:style>
  <w:style w:type="character" w:styleId="SubtleReference">
    <w:name w:val="Subtle Reference"/>
    <w:basedOn w:val="DefaultParagraphFont"/>
    <w:uiPriority w:val="31"/>
    <w:qFormat/>
    <w:rsid w:val="00FE601A"/>
    <w:rPr>
      <w:rFonts w:ascii="Roboto" w:hAnsi="Roboto"/>
      <w:smallCaps/>
      <w:color w:val="5A5A5A" w:themeColor="text1" w:themeTint="A5"/>
    </w:rPr>
  </w:style>
  <w:style w:type="character" w:styleId="IntenseReference">
    <w:name w:val="Intense Reference"/>
    <w:basedOn w:val="DefaultParagraphFont"/>
    <w:uiPriority w:val="32"/>
    <w:qFormat/>
    <w:rsid w:val="00FE601A"/>
    <w:rPr>
      <w:rFonts w:ascii="Roboto" w:hAnsi="Roboto"/>
      <w:b/>
      <w:bCs/>
      <w:smallCaps/>
      <w:color w:val="auto"/>
      <w:spacing w:val="5"/>
    </w:rPr>
  </w:style>
  <w:style w:type="character" w:styleId="BookTitle">
    <w:name w:val="Book Title"/>
    <w:basedOn w:val="DefaultParagraphFont"/>
    <w:uiPriority w:val="33"/>
    <w:qFormat/>
    <w:rsid w:val="00FE601A"/>
    <w:rPr>
      <w:rFonts w:ascii="Roboto" w:hAnsi="Roboto"/>
      <w:b/>
      <w:bCs/>
      <w:i/>
      <w:iCs/>
      <w:spacing w:val="5"/>
    </w:rPr>
  </w:style>
  <w:style w:type="paragraph" w:styleId="ListParagraph">
    <w:name w:val="List Paragraph"/>
    <w:basedOn w:val="Normal"/>
    <w:uiPriority w:val="34"/>
    <w:qFormat/>
    <w:rsid w:val="00153470"/>
    <w:pPr>
      <w:ind w:left="720"/>
      <w:contextualSpacing/>
    </w:pPr>
  </w:style>
  <w:style w:type="paragraph" w:styleId="NoSpacing">
    <w:name w:val="No Spacing"/>
    <w:uiPriority w:val="1"/>
    <w:qFormat/>
    <w:rsid w:val="00FE601A"/>
    <w:pPr>
      <w:spacing w:after="0" w:line="240" w:lineRule="auto"/>
    </w:pPr>
    <w:rPr>
      <w:rFonts w:ascii="Roboto" w:hAnsi="Roboto"/>
      <w:sz w:val="24"/>
    </w:rPr>
  </w:style>
  <w:style w:type="paragraph" w:styleId="Header">
    <w:name w:val="header"/>
    <w:basedOn w:val="Normal"/>
    <w:link w:val="HeaderChar"/>
    <w:uiPriority w:val="99"/>
    <w:unhideWhenUsed/>
    <w:rsid w:val="002D7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A52"/>
    <w:rPr>
      <w:rFonts w:ascii="Frutiger LT Std 45 Light" w:hAnsi="Frutiger LT Std 45 Light"/>
      <w:sz w:val="24"/>
    </w:rPr>
  </w:style>
  <w:style w:type="paragraph" w:styleId="Footer">
    <w:name w:val="footer"/>
    <w:basedOn w:val="Normal"/>
    <w:link w:val="FooterChar"/>
    <w:uiPriority w:val="99"/>
    <w:unhideWhenUsed/>
    <w:rsid w:val="002D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A52"/>
    <w:rPr>
      <w:rFonts w:ascii="Frutiger LT Std 45 Light" w:hAnsi="Frutiger LT Std 45 Light"/>
      <w:sz w:val="24"/>
    </w:rPr>
  </w:style>
  <w:style w:type="table" w:styleId="TableGrid">
    <w:name w:val="Table Grid"/>
    <w:basedOn w:val="TableNormal"/>
    <w:uiPriority w:val="59"/>
    <w:rsid w:val="00C7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D8B"/>
    <w:rPr>
      <w:rFonts w:ascii="Segoe UI" w:hAnsi="Segoe UI" w:cs="Segoe UI"/>
      <w:sz w:val="18"/>
      <w:szCs w:val="18"/>
    </w:rPr>
  </w:style>
  <w:style w:type="paragraph" w:styleId="Caption">
    <w:name w:val="caption"/>
    <w:basedOn w:val="Normal"/>
    <w:next w:val="Normal"/>
    <w:uiPriority w:val="35"/>
    <w:semiHidden/>
    <w:unhideWhenUsed/>
    <w:qFormat/>
    <w:rsid w:val="00467A2A"/>
    <w:pPr>
      <w:spacing w:line="240" w:lineRule="auto"/>
    </w:pPr>
    <w:rPr>
      <w:i/>
      <w:iCs/>
      <w:color w:val="000000" w:themeColor="text2"/>
      <w:szCs w:val="18"/>
    </w:rPr>
  </w:style>
  <w:style w:type="paragraph" w:styleId="BlockText">
    <w:name w:val="Block Text"/>
    <w:basedOn w:val="Normal"/>
    <w:uiPriority w:val="99"/>
    <w:semiHidden/>
    <w:unhideWhenUsed/>
    <w:rsid w:val="00467A2A"/>
    <w:pPr>
      <w:pBdr>
        <w:top w:val="single" w:sz="2" w:space="10" w:color="002855" w:themeColor="accent1"/>
        <w:left w:val="single" w:sz="2" w:space="10" w:color="002855" w:themeColor="accent1"/>
        <w:bottom w:val="single" w:sz="2" w:space="10" w:color="002855" w:themeColor="accent1"/>
        <w:right w:val="single" w:sz="2" w:space="10" w:color="002855" w:themeColor="accent1"/>
      </w:pBdr>
      <w:ind w:left="1152" w:right="1152"/>
    </w:pPr>
    <w:rPr>
      <w:rFonts w:asciiTheme="minorHAnsi" w:eastAsiaTheme="minorEastAsia" w:hAnsiTheme="minorHAnsi"/>
      <w:i/>
      <w:iCs/>
    </w:rPr>
  </w:style>
  <w:style w:type="paragraph" w:styleId="TOCHeading">
    <w:name w:val="TOC Heading"/>
    <w:basedOn w:val="Heading1"/>
    <w:next w:val="Normal"/>
    <w:uiPriority w:val="39"/>
    <w:semiHidden/>
    <w:unhideWhenUsed/>
    <w:qFormat/>
    <w:rsid w:val="00467A2A"/>
    <w:pPr>
      <w:outlineLvl w:val="9"/>
    </w:pPr>
    <w:rPr>
      <w:rFonts w:asciiTheme="majorHAnsi" w:hAnsiTheme="majorHAnsi"/>
      <w:b w:val="0"/>
    </w:rPr>
  </w:style>
  <w:style w:type="character" w:styleId="FollowedHyperlink">
    <w:name w:val="FollowedHyperlink"/>
    <w:basedOn w:val="DefaultParagraphFont"/>
    <w:uiPriority w:val="99"/>
    <w:unhideWhenUsed/>
    <w:rsid w:val="00467A2A"/>
    <w:rPr>
      <w:color w:val="6C2B65"/>
      <w:u w:val="single"/>
    </w:rPr>
  </w:style>
  <w:style w:type="character" w:styleId="Hyperlink">
    <w:name w:val="Hyperlink"/>
    <w:basedOn w:val="DefaultParagraphFont"/>
    <w:uiPriority w:val="99"/>
    <w:unhideWhenUsed/>
    <w:rsid w:val="00445AAF"/>
    <w:rPr>
      <w:color w:val="00A8B8"/>
      <w:u w:val="single"/>
    </w:rPr>
  </w:style>
  <w:style w:type="character" w:customStyle="1" w:styleId="Heading6Char">
    <w:name w:val="Heading 6 Char"/>
    <w:basedOn w:val="DefaultParagraphFont"/>
    <w:link w:val="Heading6"/>
    <w:uiPriority w:val="9"/>
    <w:rsid w:val="003B47AE"/>
    <w:rPr>
      <w:rFonts w:asciiTheme="majorHAnsi" w:eastAsiaTheme="majorEastAsia" w:hAnsiTheme="majorHAnsi" w:cstheme="majorBidi"/>
      <w:color w:val="00132A" w:themeColor="accent1" w:themeShade="7F"/>
      <w:sz w:val="24"/>
    </w:rPr>
  </w:style>
  <w:style w:type="character" w:customStyle="1" w:styleId="UnresolvedMention1">
    <w:name w:val="Unresolved Mention1"/>
    <w:basedOn w:val="DefaultParagraphFont"/>
    <w:uiPriority w:val="99"/>
    <w:semiHidden/>
    <w:unhideWhenUsed/>
    <w:rsid w:val="001D7947"/>
    <w:rPr>
      <w:color w:val="605E5C"/>
      <w:shd w:val="clear" w:color="auto" w:fill="E1DFDD"/>
    </w:rPr>
  </w:style>
  <w:style w:type="paragraph" w:styleId="BodyText">
    <w:name w:val="Body Text"/>
    <w:basedOn w:val="Normal"/>
    <w:link w:val="BodyTextChar"/>
    <w:uiPriority w:val="1"/>
    <w:qFormat/>
    <w:rsid w:val="001D5BFA"/>
    <w:pPr>
      <w:widowControl w:val="0"/>
      <w:autoSpaceDE w:val="0"/>
      <w:autoSpaceDN w:val="0"/>
      <w:spacing w:after="0" w:line="240" w:lineRule="auto"/>
    </w:pPr>
    <w:rPr>
      <w:rFonts w:eastAsia="Roboto" w:cs="Roboto"/>
      <w:szCs w:val="24"/>
      <w:lang w:val="en-US" w:eastAsia="en-US"/>
    </w:rPr>
  </w:style>
  <w:style w:type="character" w:customStyle="1" w:styleId="BodyTextChar">
    <w:name w:val="Body Text Char"/>
    <w:basedOn w:val="DefaultParagraphFont"/>
    <w:link w:val="BodyText"/>
    <w:uiPriority w:val="1"/>
    <w:rsid w:val="001D5BFA"/>
    <w:rPr>
      <w:rFonts w:ascii="Roboto" w:eastAsia="Roboto" w:hAnsi="Roboto" w:cs="Roboto"/>
      <w:sz w:val="24"/>
      <w:szCs w:val="24"/>
      <w:lang w:val="en-US" w:eastAsia="en-US"/>
    </w:rPr>
  </w:style>
  <w:style w:type="character" w:styleId="UnresolvedMention">
    <w:name w:val="Unresolved Mention"/>
    <w:basedOn w:val="DefaultParagraphFont"/>
    <w:uiPriority w:val="99"/>
    <w:semiHidden/>
    <w:unhideWhenUsed/>
    <w:rsid w:val="00DA778A"/>
    <w:rPr>
      <w:color w:val="605E5C"/>
      <w:shd w:val="clear" w:color="auto" w:fill="E1DFDD"/>
    </w:rPr>
  </w:style>
  <w:style w:type="character" w:styleId="CommentReference">
    <w:name w:val="annotation reference"/>
    <w:basedOn w:val="DefaultParagraphFont"/>
    <w:uiPriority w:val="99"/>
    <w:semiHidden/>
    <w:unhideWhenUsed/>
    <w:rsid w:val="00E03F29"/>
    <w:rPr>
      <w:sz w:val="16"/>
      <w:szCs w:val="16"/>
    </w:rPr>
  </w:style>
  <w:style w:type="paragraph" w:styleId="CommentText">
    <w:name w:val="annotation text"/>
    <w:basedOn w:val="Normal"/>
    <w:link w:val="CommentTextChar"/>
    <w:uiPriority w:val="99"/>
    <w:unhideWhenUsed/>
    <w:rsid w:val="00E03F29"/>
    <w:pPr>
      <w:spacing w:line="240" w:lineRule="auto"/>
    </w:pPr>
    <w:rPr>
      <w:sz w:val="20"/>
      <w:szCs w:val="20"/>
    </w:rPr>
  </w:style>
  <w:style w:type="character" w:customStyle="1" w:styleId="CommentTextChar">
    <w:name w:val="Comment Text Char"/>
    <w:basedOn w:val="DefaultParagraphFont"/>
    <w:link w:val="CommentText"/>
    <w:uiPriority w:val="99"/>
    <w:rsid w:val="00E03F29"/>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E03F29"/>
    <w:rPr>
      <w:b/>
      <w:bCs/>
    </w:rPr>
  </w:style>
  <w:style w:type="character" w:customStyle="1" w:styleId="CommentSubjectChar">
    <w:name w:val="Comment Subject Char"/>
    <w:basedOn w:val="CommentTextChar"/>
    <w:link w:val="CommentSubject"/>
    <w:uiPriority w:val="99"/>
    <w:semiHidden/>
    <w:rsid w:val="00E03F29"/>
    <w:rPr>
      <w:rFonts w:ascii="Roboto" w:hAnsi="Roboto"/>
      <w:b/>
      <w:bCs/>
      <w:sz w:val="20"/>
      <w:szCs w:val="20"/>
    </w:rPr>
  </w:style>
  <w:style w:type="paragraph" w:styleId="Revision">
    <w:name w:val="Revision"/>
    <w:hidden/>
    <w:uiPriority w:val="99"/>
    <w:semiHidden/>
    <w:rsid w:val="00E03F29"/>
    <w:pPr>
      <w:spacing w:after="0" w:line="240" w:lineRule="auto"/>
    </w:pPr>
    <w:rPr>
      <w:rFonts w:ascii="Roboto" w:hAnsi="Roboto"/>
      <w:sz w:val="24"/>
    </w:rPr>
  </w:style>
  <w:style w:type="character" w:customStyle="1" w:styleId="ui-provider">
    <w:name w:val="ui-provider"/>
    <w:basedOn w:val="DefaultParagraphFont"/>
    <w:rsid w:val="00AC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20zawada\Downloads\TEMPLATE%20-%20Corporate%20Stationary%20-%2020201210%20(17).dotx" TargetMode="External"/></Relationships>
</file>

<file path=word/theme/theme1.xml><?xml version="1.0" encoding="utf-8"?>
<a:theme xmlns:a="http://schemas.openxmlformats.org/drawingml/2006/main" name="Parcel">
  <a:themeElements>
    <a:clrScheme name="Town of Aurora">
      <a:dk1>
        <a:sysClr val="windowText" lastClr="000000"/>
      </a:dk1>
      <a:lt1>
        <a:sysClr val="window" lastClr="FFFFFF"/>
      </a:lt1>
      <a:dk2>
        <a:srgbClr val="000000"/>
      </a:dk2>
      <a:lt2>
        <a:srgbClr val="F8F8F8"/>
      </a:lt2>
      <a:accent1>
        <a:srgbClr val="002855"/>
      </a:accent1>
      <a:accent2>
        <a:srgbClr val="4C8D2B"/>
      </a:accent2>
      <a:accent3>
        <a:srgbClr val="B5BD00"/>
      </a:accent3>
      <a:accent4>
        <a:srgbClr val="808080"/>
      </a:accent4>
      <a:accent5>
        <a:srgbClr val="5F5F5F"/>
      </a:accent5>
      <a:accent6>
        <a:srgbClr val="4D4D4D"/>
      </a:accent6>
      <a:hlink>
        <a:srgbClr val="00B0F0"/>
      </a:hlink>
      <a:folHlink>
        <a:srgbClr val="6C2B65"/>
      </a:folHlink>
    </a:clrScheme>
    <a:fontScheme name="Town of Aurora">
      <a:majorFont>
        <a:latin typeface="Roboto"/>
        <a:ea typeface=""/>
        <a:cs typeface=""/>
      </a:majorFont>
      <a:minorFont>
        <a:latin typeface="Roboto"/>
        <a:ea typeface=""/>
        <a:cs typeface=""/>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D113-AFAA-4C07-89EF-0ECD38CC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Corporate Stationary - 20201210 (17)</Template>
  <TotalTime>38</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Town of Aurora</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subject/>
  <dc:creator>Zawada, Matt</dc:creator>
  <cp:keywords/>
  <dc:description/>
  <cp:lastModifiedBy>Papadopoulos, Vicki</cp:lastModifiedBy>
  <cp:revision>3</cp:revision>
  <cp:lastPrinted>2023-07-05T13:01:00Z</cp:lastPrinted>
  <dcterms:created xsi:type="dcterms:W3CDTF">2025-04-01T16:16:00Z</dcterms:created>
  <dcterms:modified xsi:type="dcterms:W3CDTF">2025-04-01T19:57:00Z</dcterms:modified>
</cp:coreProperties>
</file>